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A6" w:rsidRDefault="005E5DA6" w:rsidP="005E5DA6"/>
    <w:tbl>
      <w:tblPr>
        <w:tblW w:w="979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9790"/>
      </w:tblGrid>
      <w:tr w:rsidR="005E5DA6" w:rsidRPr="00920695" w:rsidTr="00937D40">
        <w:tc>
          <w:tcPr>
            <w:tcW w:w="9790" w:type="dxa"/>
            <w:tcBorders>
              <w:top w:val="single" w:sz="6" w:space="0" w:color="000000"/>
              <w:left w:val="single" w:sz="6" w:space="0" w:color="000000"/>
              <w:bottom w:val="single" w:sz="6" w:space="0" w:color="000000"/>
              <w:right w:val="single" w:sz="6" w:space="0" w:color="000000"/>
            </w:tcBorders>
          </w:tcPr>
          <w:p w:rsidR="005E5DA6" w:rsidRDefault="005E5DA6" w:rsidP="00937D40">
            <w:pPr>
              <w:pStyle w:val="Ttulo5"/>
              <w:rPr>
                <w:b/>
                <w:bCs/>
                <w:sz w:val="16"/>
                <w:szCs w:val="16"/>
              </w:rPr>
            </w:pPr>
            <w:r w:rsidRPr="00920695">
              <w:rPr>
                <w:b/>
                <w:bCs/>
                <w:sz w:val="16"/>
                <w:szCs w:val="16"/>
              </w:rPr>
              <w:t>SUMARIO</w:t>
            </w:r>
          </w:p>
          <w:p w:rsidR="005E5DA6" w:rsidRPr="00931C65" w:rsidRDefault="005E5DA6" w:rsidP="00937D40">
            <w:pPr>
              <w:rPr>
                <w:sz w:val="16"/>
                <w:szCs w:val="16"/>
                <w:lang w:val="es-ES_tradnl"/>
              </w:rPr>
            </w:pPr>
          </w:p>
          <w:p w:rsidR="005E5DA6" w:rsidRPr="00931C65" w:rsidRDefault="005E5DA6" w:rsidP="00937D40">
            <w:pPr>
              <w:jc w:val="both"/>
              <w:rPr>
                <w:rFonts w:ascii="Arial" w:hAnsi="Arial" w:cs="Arial"/>
                <w:bCs/>
                <w:sz w:val="16"/>
                <w:szCs w:val="16"/>
              </w:rPr>
            </w:pPr>
            <w:r>
              <w:rPr>
                <w:rFonts w:cs="Arial"/>
                <w:bCs/>
                <w:sz w:val="16"/>
                <w:szCs w:val="16"/>
              </w:rPr>
              <w:t xml:space="preserve">.- </w:t>
            </w:r>
            <w:r>
              <w:rPr>
                <w:rFonts w:ascii="Arial" w:hAnsi="Arial" w:cs="Arial"/>
                <w:sz w:val="16"/>
                <w:szCs w:val="16"/>
              </w:rPr>
              <w:t>PRIMERA JUNTA GENERAL ORDINARIA DE 2015.</w:t>
            </w:r>
            <w:r w:rsidRPr="00931C65">
              <w:rPr>
                <w:rFonts w:ascii="Arial" w:hAnsi="Arial" w:cs="Arial"/>
                <w:sz w:val="16"/>
                <w:szCs w:val="16"/>
              </w:rPr>
              <w:t xml:space="preserve"> </w:t>
            </w:r>
            <w:r>
              <w:rPr>
                <w:rFonts w:ascii="Arial" w:hAnsi="Arial" w:cs="Arial"/>
                <w:sz w:val="16"/>
                <w:szCs w:val="16"/>
              </w:rPr>
              <w:t>CELEBRACION</w:t>
            </w:r>
          </w:p>
          <w:p w:rsidR="005E5DA6" w:rsidRPr="00931C65" w:rsidRDefault="005E5DA6" w:rsidP="00937D40">
            <w:pPr>
              <w:jc w:val="both"/>
              <w:rPr>
                <w:rFonts w:cs="Arial"/>
                <w:bCs/>
                <w:sz w:val="16"/>
                <w:szCs w:val="16"/>
              </w:rPr>
            </w:pPr>
          </w:p>
        </w:tc>
      </w:tr>
    </w:tbl>
    <w:p w:rsidR="005E5DA6" w:rsidRDefault="005E5DA6" w:rsidP="005E5DA6">
      <w:pPr>
        <w:pStyle w:val="Textoindependiente"/>
        <w:rPr>
          <w:rFonts w:cs="Arial"/>
          <w:b w:val="0"/>
          <w:bCs/>
          <w:sz w:val="22"/>
          <w:szCs w:val="22"/>
          <w:lang w:val="es-ES"/>
        </w:rPr>
      </w:pPr>
    </w:p>
    <w:p w:rsidR="005E5DA6" w:rsidRDefault="005E5DA6" w:rsidP="005E5DA6">
      <w:pPr>
        <w:pStyle w:val="Textoindependiente"/>
        <w:ind w:firstLine="708"/>
        <w:jc w:val="both"/>
        <w:rPr>
          <w:rFonts w:cs="Arial"/>
          <w:b w:val="0"/>
          <w:bCs/>
          <w:sz w:val="22"/>
          <w:szCs w:val="22"/>
          <w:lang w:val="es-ES"/>
        </w:rPr>
      </w:pPr>
    </w:p>
    <w:p w:rsidR="005E5DA6" w:rsidRPr="00132ACC" w:rsidRDefault="005E5DA6" w:rsidP="005E5DA6">
      <w:pPr>
        <w:jc w:val="both"/>
        <w:rPr>
          <w:rFonts w:ascii="Arial" w:hAnsi="Arial" w:cs="Arial"/>
          <w:b/>
          <w:bCs/>
          <w:sz w:val="32"/>
          <w:szCs w:val="32"/>
        </w:rPr>
      </w:pPr>
      <w:r>
        <w:rPr>
          <w:bCs/>
          <w:noProof/>
        </w:rPr>
        <w:drawing>
          <wp:inline distT="0" distB="0" distL="0" distR="0" wp14:anchorId="4DB229C1" wp14:editId="46F8B105">
            <wp:extent cx="666750" cy="400050"/>
            <wp:effectExtent l="0" t="0" r="0" b="0"/>
            <wp:docPr id="1" name="Imagen 1" descr="BD06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8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r>
        <w:rPr>
          <w:bCs/>
        </w:rPr>
        <w:t xml:space="preserve">   </w:t>
      </w:r>
      <w:r>
        <w:rPr>
          <w:b/>
          <w:sz w:val="22"/>
        </w:rPr>
        <w:t xml:space="preserve">  </w:t>
      </w:r>
      <w:r>
        <w:rPr>
          <w:rFonts w:ascii="Arial" w:hAnsi="Arial" w:cs="Arial"/>
          <w:b/>
          <w:sz w:val="32"/>
          <w:szCs w:val="32"/>
        </w:rPr>
        <w:t>PRIMERA</w:t>
      </w:r>
      <w:r w:rsidRPr="00132ACC">
        <w:rPr>
          <w:rFonts w:ascii="Arial" w:hAnsi="Arial" w:cs="Arial"/>
          <w:b/>
          <w:sz w:val="32"/>
          <w:szCs w:val="32"/>
        </w:rPr>
        <w:t xml:space="preserve"> JUNTA GENERAL ORDINARIA DE 201</w:t>
      </w:r>
      <w:r>
        <w:rPr>
          <w:rFonts w:ascii="Arial" w:hAnsi="Arial" w:cs="Arial"/>
          <w:b/>
          <w:sz w:val="32"/>
          <w:szCs w:val="32"/>
        </w:rPr>
        <w:t>5</w:t>
      </w:r>
      <w:r w:rsidRPr="00132ACC">
        <w:rPr>
          <w:rFonts w:ascii="Arial" w:hAnsi="Arial" w:cs="Arial"/>
          <w:b/>
          <w:sz w:val="32"/>
          <w:szCs w:val="32"/>
        </w:rPr>
        <w:t xml:space="preserve">. </w:t>
      </w:r>
      <w:r>
        <w:rPr>
          <w:rFonts w:ascii="Arial" w:hAnsi="Arial" w:cs="Arial"/>
          <w:b/>
          <w:sz w:val="32"/>
          <w:szCs w:val="32"/>
        </w:rPr>
        <w:t>CELEBRACION.</w:t>
      </w:r>
    </w:p>
    <w:p w:rsidR="005E5DA6" w:rsidRDefault="005E5DA6" w:rsidP="005E5DA6">
      <w:pPr>
        <w:jc w:val="center"/>
        <w:rPr>
          <w:rFonts w:ascii="Arial" w:hAnsi="Arial" w:cs="Arial"/>
          <w:b/>
          <w:sz w:val="28"/>
          <w:szCs w:val="28"/>
        </w:rPr>
      </w:pPr>
    </w:p>
    <w:p w:rsidR="00F55FCE" w:rsidRDefault="005E5DA6" w:rsidP="005E5DA6">
      <w:pPr>
        <w:jc w:val="both"/>
        <w:rPr>
          <w:rFonts w:ascii="Arial" w:hAnsi="Arial" w:cs="Arial"/>
          <w:bCs/>
        </w:rPr>
      </w:pPr>
      <w:r>
        <w:rPr>
          <w:rFonts w:ascii="Arial" w:hAnsi="Arial" w:cs="Arial"/>
          <w:bCs/>
        </w:rPr>
        <w:tab/>
        <w:t xml:space="preserve">Se celebró el pasado 20 de marzo, </w:t>
      </w:r>
      <w:r w:rsidR="00F55FCE">
        <w:rPr>
          <w:rFonts w:ascii="Arial" w:hAnsi="Arial" w:cs="Arial"/>
          <w:bCs/>
        </w:rPr>
        <w:t>conforme a los puntos del orden del día de la convocatoria en su momento circulada.</w:t>
      </w:r>
    </w:p>
    <w:p w:rsidR="00F55FCE" w:rsidRDefault="00F55FCE" w:rsidP="005E5DA6">
      <w:pPr>
        <w:jc w:val="both"/>
        <w:rPr>
          <w:rFonts w:ascii="Arial" w:hAnsi="Arial" w:cs="Arial"/>
          <w:bCs/>
        </w:rPr>
      </w:pPr>
    </w:p>
    <w:p w:rsidR="00F55FCE" w:rsidRDefault="00F55FCE" w:rsidP="005E5DA6">
      <w:pPr>
        <w:ind w:firstLine="708"/>
        <w:jc w:val="both"/>
        <w:rPr>
          <w:rFonts w:ascii="Arial" w:hAnsi="Arial" w:cs="Arial"/>
          <w:bCs/>
        </w:rPr>
      </w:pPr>
      <w:r>
        <w:rPr>
          <w:rFonts w:ascii="Arial" w:hAnsi="Arial" w:cs="Arial"/>
          <w:bCs/>
        </w:rPr>
        <w:t>Co</w:t>
      </w:r>
      <w:r w:rsidR="005E5DA6">
        <w:rPr>
          <w:rFonts w:ascii="Arial" w:hAnsi="Arial" w:cs="Arial"/>
          <w:bCs/>
        </w:rPr>
        <w:t xml:space="preserve">mo nota más destacada cabe reseñar que se aprobó la liquidación de los presupuestos colegiales de 2014 con las consiguientes anuales del citado ejercicio y la documentación contable que las genera. </w:t>
      </w:r>
      <w:r>
        <w:rPr>
          <w:rFonts w:ascii="Arial" w:hAnsi="Arial" w:cs="Arial"/>
          <w:bCs/>
        </w:rPr>
        <w:t>Al efecto se hace notar que r</w:t>
      </w:r>
      <w:r w:rsidR="005E5DA6">
        <w:rPr>
          <w:rFonts w:ascii="Arial" w:hAnsi="Arial" w:cs="Arial"/>
          <w:bCs/>
        </w:rPr>
        <w:t>especto de la Cuenta General de Gastos e Ingresos correspondiente a la Liquidación del Presupuesto de 2014 que se circuló en su día, previamente al desarrollo de la citada Junta General, hay que mencionar que en el desarrollo de la asamblea se corrigió la partida real de gastos correspondiente al impuesto sobre sociedades</w:t>
      </w:r>
      <w:r w:rsidR="001B7647">
        <w:rPr>
          <w:rFonts w:ascii="Arial" w:hAnsi="Arial" w:cs="Arial"/>
          <w:bCs/>
        </w:rPr>
        <w:t xml:space="preserve"> de 2014</w:t>
      </w:r>
      <w:r w:rsidR="005E5DA6">
        <w:rPr>
          <w:rFonts w:ascii="Arial" w:hAnsi="Arial" w:cs="Arial"/>
          <w:bCs/>
        </w:rPr>
        <w:t xml:space="preserve">, que paso de 1.105,69 € a </w:t>
      </w:r>
      <w:r w:rsidR="001B7647">
        <w:rPr>
          <w:rFonts w:ascii="Arial" w:hAnsi="Arial" w:cs="Arial"/>
          <w:bCs/>
        </w:rPr>
        <w:t xml:space="preserve">figurar, una vez corregido, por importe de </w:t>
      </w:r>
      <w:r w:rsidR="005E5DA6">
        <w:rPr>
          <w:rFonts w:ascii="Arial" w:hAnsi="Arial" w:cs="Arial"/>
          <w:bCs/>
        </w:rPr>
        <w:t xml:space="preserve">358,65 €, </w:t>
      </w:r>
      <w:r w:rsidR="001B7647">
        <w:rPr>
          <w:rFonts w:ascii="Arial" w:hAnsi="Arial" w:cs="Arial"/>
          <w:bCs/>
        </w:rPr>
        <w:t>subsana</w:t>
      </w:r>
      <w:r>
        <w:rPr>
          <w:rFonts w:ascii="Arial" w:hAnsi="Arial" w:cs="Arial"/>
          <w:bCs/>
        </w:rPr>
        <w:t>n</w:t>
      </w:r>
      <w:r w:rsidR="001B7647">
        <w:rPr>
          <w:rFonts w:ascii="Arial" w:hAnsi="Arial" w:cs="Arial"/>
          <w:bCs/>
        </w:rPr>
        <w:t>do de tal forma</w:t>
      </w:r>
      <w:r w:rsidR="005E5DA6">
        <w:rPr>
          <w:rFonts w:ascii="Arial" w:hAnsi="Arial" w:cs="Arial"/>
          <w:bCs/>
        </w:rPr>
        <w:t xml:space="preserve"> un error en</w:t>
      </w:r>
      <w:r w:rsidR="001B7647">
        <w:rPr>
          <w:rFonts w:ascii="Arial" w:hAnsi="Arial" w:cs="Arial"/>
          <w:bCs/>
        </w:rPr>
        <w:t xml:space="preserve"> la contabilización</w:t>
      </w:r>
      <w:r w:rsidR="005E5DA6">
        <w:rPr>
          <w:rFonts w:ascii="Arial" w:hAnsi="Arial" w:cs="Arial"/>
          <w:bCs/>
        </w:rPr>
        <w:t xml:space="preserve"> de dicho impuesto (la declaración fiscal no se ha producido todavía por cuanto se realiza en el mes de julio próximo). </w:t>
      </w:r>
    </w:p>
    <w:p w:rsidR="005E5DA6" w:rsidRDefault="005E5DA6" w:rsidP="005E5DA6">
      <w:pPr>
        <w:ind w:firstLine="708"/>
        <w:jc w:val="both"/>
        <w:rPr>
          <w:rFonts w:ascii="Arial" w:hAnsi="Arial" w:cs="Arial"/>
          <w:bCs/>
        </w:rPr>
      </w:pPr>
      <w:bookmarkStart w:id="0" w:name="_GoBack"/>
      <w:bookmarkEnd w:id="0"/>
      <w:r>
        <w:rPr>
          <w:rFonts w:ascii="Arial" w:hAnsi="Arial" w:cs="Arial"/>
          <w:bCs/>
        </w:rPr>
        <w:t xml:space="preserve">En consecuencia, la Cuenta General de Gastos e Ingresos correspondiente a la Liquidación del Presupuesto de 2014 </w:t>
      </w:r>
      <w:r w:rsidR="001B7647">
        <w:rPr>
          <w:rFonts w:ascii="Arial" w:hAnsi="Arial" w:cs="Arial"/>
          <w:bCs/>
        </w:rPr>
        <w:t xml:space="preserve">queda </w:t>
      </w:r>
      <w:r>
        <w:rPr>
          <w:rFonts w:ascii="Arial" w:hAnsi="Arial" w:cs="Arial"/>
          <w:bCs/>
        </w:rPr>
        <w:t>con un resultado del ejercicio de excedente por importe de 6.419,66 €. Se acompaña dicha cuenta tal y como ha quedado aprobada en la Junta general</w:t>
      </w:r>
      <w:r w:rsidR="001B7647">
        <w:rPr>
          <w:rFonts w:ascii="Arial" w:hAnsi="Arial" w:cs="Arial"/>
          <w:bCs/>
        </w:rPr>
        <w:t>, incorporando la mencionada corrección</w:t>
      </w:r>
      <w:r>
        <w:rPr>
          <w:rFonts w:ascii="Arial" w:hAnsi="Arial" w:cs="Arial"/>
          <w:bCs/>
        </w:rPr>
        <w:t>. La contabilidad de la que tal cuenta dimana ha sido asimismo debidamente corregida</w:t>
      </w:r>
      <w:r w:rsidR="001B7647">
        <w:rPr>
          <w:rFonts w:ascii="Arial" w:hAnsi="Arial" w:cs="Arial"/>
          <w:bCs/>
        </w:rPr>
        <w:t xml:space="preserve"> en tal sentido</w:t>
      </w:r>
      <w:r>
        <w:rPr>
          <w:rFonts w:ascii="Arial" w:hAnsi="Arial" w:cs="Arial"/>
          <w:bCs/>
        </w:rPr>
        <w:t>.</w:t>
      </w:r>
    </w:p>
    <w:p w:rsidR="005E5DA6" w:rsidRDefault="005E5DA6" w:rsidP="005E5DA6">
      <w:pPr>
        <w:jc w:val="both"/>
        <w:rPr>
          <w:rFonts w:ascii="Arial" w:hAnsi="Arial" w:cs="Arial"/>
          <w:bCs/>
        </w:rPr>
      </w:pPr>
      <w:r>
        <w:rPr>
          <w:rFonts w:ascii="Arial" w:hAnsi="Arial" w:cs="Arial"/>
          <w:bCs/>
        </w:rPr>
        <w:t xml:space="preserve"> </w:t>
      </w:r>
    </w:p>
    <w:sectPr w:rsidR="005E5DA6" w:rsidSect="00897D61">
      <w:headerReference w:type="default" r:id="rId7"/>
      <w:headerReference w:type="first" r:id="rId8"/>
      <w:pgSz w:w="11906" w:h="16838" w:code="9"/>
      <w:pgMar w:top="851" w:right="746" w:bottom="737" w:left="1418"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B9" w:rsidRDefault="00BA03B9" w:rsidP="005E5DA6">
      <w:r>
        <w:separator/>
      </w:r>
    </w:p>
  </w:endnote>
  <w:endnote w:type="continuationSeparator" w:id="0">
    <w:p w:rsidR="00BA03B9" w:rsidRDefault="00BA03B9" w:rsidP="005E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B9" w:rsidRDefault="00BA03B9" w:rsidP="005E5DA6">
      <w:r>
        <w:separator/>
      </w:r>
    </w:p>
  </w:footnote>
  <w:footnote w:type="continuationSeparator" w:id="0">
    <w:p w:rsidR="00BA03B9" w:rsidRDefault="00BA03B9" w:rsidP="005E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61" w:rsidRDefault="00640915">
    <w:pPr>
      <w:pStyle w:val="Encabezado"/>
      <w:ind w:left="1416"/>
      <w:rPr>
        <w:rFonts w:ascii="Arial" w:hAnsi="Arial" w:cs="Arial"/>
        <w:sz w:val="16"/>
      </w:rPr>
    </w:pPr>
    <w:r>
      <w:rPr>
        <w:rFonts w:ascii="Arial" w:hAnsi="Arial" w:cs="Arial"/>
        <w:sz w:val="16"/>
      </w:rPr>
      <w:t xml:space="preserve">                                                                                                                                            </w:t>
    </w:r>
    <w:r>
      <w:rPr>
        <w:noProof/>
        <w:lang w:val="es-ES"/>
      </w:rPr>
      <w:drawing>
        <wp:inline distT="0" distB="0" distL="0" distR="0" wp14:anchorId="37101610" wp14:editId="7F2B4763">
          <wp:extent cx="628650" cy="628650"/>
          <wp:effectExtent l="0" t="0" r="0"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Arial" w:hAnsi="Arial"/>
        <w:b/>
        <w:bCs/>
        <w:sz w:val="18"/>
      </w:rPr>
      <w:t xml:space="preserve">   </w:t>
    </w:r>
  </w:p>
  <w:p w:rsidR="00897D61" w:rsidRDefault="00640915">
    <w:pPr>
      <w:pStyle w:val="Encabezado"/>
      <w:rPr>
        <w:rFonts w:ascii="Arial" w:hAnsi="Arial" w:cs="Arial"/>
        <w:sz w:val="16"/>
      </w:rPr>
    </w:pPr>
    <w:r>
      <w:rPr>
        <w:rFonts w:ascii="Arial" w:hAnsi="Arial" w:cs="Arial"/>
        <w:sz w:val="16"/>
      </w:rPr>
      <w:t xml:space="preserve">                                                                                                                                        </w:t>
    </w:r>
    <w:r w:rsidRPr="00624D17">
      <w:rPr>
        <w:rFonts w:ascii="Arial" w:hAnsi="Arial" w:cs="Arial"/>
        <w:sz w:val="16"/>
      </w:rPr>
      <w:t xml:space="preserve">Circular </w:t>
    </w:r>
    <w:r w:rsidR="005E5DA6">
      <w:rPr>
        <w:rFonts w:ascii="Arial" w:hAnsi="Arial" w:cs="Arial"/>
        <w:sz w:val="16"/>
      </w:rPr>
      <w:t>3</w:t>
    </w:r>
    <w:r w:rsidRPr="00624D17">
      <w:rPr>
        <w:rFonts w:ascii="Arial" w:hAnsi="Arial" w:cs="Arial"/>
        <w:sz w:val="16"/>
      </w:rPr>
      <w:t>/201</w:t>
    </w:r>
    <w:r w:rsidR="005E5DA6">
      <w:rPr>
        <w:rFonts w:ascii="Arial" w:hAnsi="Arial" w:cs="Arial"/>
        <w:sz w:val="16"/>
      </w:rPr>
      <w:t>5</w:t>
    </w:r>
    <w:r>
      <w:rPr>
        <w:rFonts w:ascii="Arial" w:hAnsi="Arial" w:cs="Arial"/>
        <w:sz w:val="16"/>
      </w:rPr>
      <w:t xml:space="preserve">              Marzo de 201</w:t>
    </w:r>
    <w:r w:rsidR="005E5DA6">
      <w:rPr>
        <w:rFonts w:ascii="Arial" w:hAnsi="Arial" w:cs="Arial"/>
        <w:sz w:val="16"/>
      </w:rPr>
      <w:t>5</w:t>
    </w:r>
  </w:p>
  <w:p w:rsidR="00897D61" w:rsidRDefault="00BA03B9">
    <w:pPr>
      <w:pStyle w:val="Encabezado"/>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61" w:rsidRDefault="00640915">
    <w:pPr>
      <w:pStyle w:val="Encabezado"/>
      <w:rPr>
        <w:rFonts w:ascii="Arial" w:hAnsi="Arial"/>
        <w:sz w:val="16"/>
      </w:rPr>
    </w:pPr>
    <w:r>
      <w:rPr>
        <w:rFonts w:ascii="Arial" w:hAnsi="Arial"/>
        <w:b/>
        <w:bCs/>
        <w:sz w:val="18"/>
      </w:rPr>
      <w:t xml:space="preserve">                                                                                                                  CIRCULAR  1/2003 </w:t>
    </w:r>
    <w:r>
      <w:rPr>
        <w:rFonts w:ascii="Arial" w:hAnsi="Arial"/>
        <w:sz w:val="16"/>
      </w:rPr>
      <w:t xml:space="preserve">       4 de febrero de 2003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A6"/>
    <w:rsid w:val="001B7647"/>
    <w:rsid w:val="004B1332"/>
    <w:rsid w:val="005E5DA6"/>
    <w:rsid w:val="00640915"/>
    <w:rsid w:val="00BA03B9"/>
    <w:rsid w:val="00F55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43B0E-0E8C-4EF5-BFC3-64EFA6B0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A6"/>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5E5DA6"/>
    <w:pPr>
      <w:keepNext/>
      <w:overflowPunct w:val="0"/>
      <w:autoSpaceDE w:val="0"/>
      <w:autoSpaceDN w:val="0"/>
      <w:adjustRightInd w:val="0"/>
      <w:jc w:val="both"/>
      <w:outlineLvl w:val="4"/>
    </w:pPr>
    <w:rPr>
      <w:rFonts w:ascii="Arial" w:hAnsi="Arial" w:cs="Arial"/>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E5DA6"/>
    <w:rPr>
      <w:rFonts w:ascii="Arial" w:eastAsia="Times New Roman" w:hAnsi="Arial" w:cs="Arial"/>
      <w:sz w:val="20"/>
      <w:szCs w:val="20"/>
      <w:u w:val="single"/>
      <w:lang w:val="es-ES_tradnl" w:eastAsia="es-ES"/>
    </w:rPr>
  </w:style>
  <w:style w:type="paragraph" w:styleId="Textoindependiente">
    <w:name w:val="Body Text"/>
    <w:basedOn w:val="Normal"/>
    <w:link w:val="TextoindependienteCar"/>
    <w:rsid w:val="005E5DA6"/>
    <w:pPr>
      <w:overflowPunct w:val="0"/>
      <w:autoSpaceDE w:val="0"/>
      <w:autoSpaceDN w:val="0"/>
      <w:adjustRightInd w:val="0"/>
      <w:jc w:val="center"/>
    </w:pPr>
    <w:rPr>
      <w:rFonts w:ascii="Arial" w:hAnsi="Arial"/>
      <w:b/>
      <w:sz w:val="28"/>
      <w:szCs w:val="20"/>
      <w:lang w:val="es-ES_tradnl"/>
    </w:rPr>
  </w:style>
  <w:style w:type="character" w:customStyle="1" w:styleId="TextoindependienteCar">
    <w:name w:val="Texto independiente Car"/>
    <w:basedOn w:val="Fuentedeprrafopredeter"/>
    <w:link w:val="Textoindependiente"/>
    <w:rsid w:val="005E5DA6"/>
    <w:rPr>
      <w:rFonts w:ascii="Arial" w:eastAsia="Times New Roman" w:hAnsi="Arial" w:cs="Times New Roman"/>
      <w:b/>
      <w:sz w:val="28"/>
      <w:szCs w:val="20"/>
      <w:lang w:val="es-ES_tradnl" w:eastAsia="es-ES"/>
    </w:rPr>
  </w:style>
  <w:style w:type="paragraph" w:styleId="Encabezado">
    <w:name w:val="header"/>
    <w:basedOn w:val="Normal"/>
    <w:link w:val="EncabezadoCar"/>
    <w:rsid w:val="005E5DA6"/>
    <w:pPr>
      <w:tabs>
        <w:tab w:val="center" w:pos="4252"/>
        <w:tab w:val="right" w:pos="8504"/>
      </w:tabs>
      <w:overflowPunct w:val="0"/>
      <w:autoSpaceDE w:val="0"/>
      <w:autoSpaceDN w:val="0"/>
      <w:adjustRightInd w:val="0"/>
      <w:textAlignment w:val="baseline"/>
    </w:pPr>
    <w:rPr>
      <w:sz w:val="20"/>
      <w:szCs w:val="20"/>
      <w:lang w:val="es-ES_tradnl"/>
    </w:rPr>
  </w:style>
  <w:style w:type="character" w:customStyle="1" w:styleId="EncabezadoCar">
    <w:name w:val="Encabezado Car"/>
    <w:basedOn w:val="Fuentedeprrafopredeter"/>
    <w:link w:val="Encabezado"/>
    <w:rsid w:val="005E5DA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5E5DA6"/>
    <w:pPr>
      <w:tabs>
        <w:tab w:val="center" w:pos="4252"/>
        <w:tab w:val="right" w:pos="8504"/>
      </w:tabs>
    </w:pPr>
  </w:style>
  <w:style w:type="character" w:customStyle="1" w:styleId="PiedepginaCar">
    <w:name w:val="Pie de página Car"/>
    <w:basedOn w:val="Fuentedeprrafopredeter"/>
    <w:link w:val="Piedepgina"/>
    <w:uiPriority w:val="99"/>
    <w:rsid w:val="005E5DA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cp:lastModifiedBy>
  <cp:revision>3</cp:revision>
  <dcterms:created xsi:type="dcterms:W3CDTF">2015-03-25T08:15:00Z</dcterms:created>
  <dcterms:modified xsi:type="dcterms:W3CDTF">2015-03-25T08:35:00Z</dcterms:modified>
</cp:coreProperties>
</file>